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003" w:rsidRPr="00534111" w:rsidRDefault="00794003" w:rsidP="00794003">
      <w:pPr>
        <w:spacing w:after="0"/>
        <w:ind w:hanging="426"/>
        <w:rPr>
          <w:rFonts w:ascii="Arial" w:hAnsi="Arial" w:cs="Arial"/>
          <w:sz w:val="16"/>
          <w:szCs w:val="16"/>
        </w:rPr>
      </w:pPr>
      <w:proofErr w:type="spellStart"/>
      <w:r w:rsidRPr="00534111">
        <w:rPr>
          <w:rFonts w:ascii="Arial" w:hAnsi="Arial"/>
          <w:sz w:val="16"/>
        </w:rPr>
        <w:t>Pos</w:t>
      </w:r>
      <w:proofErr w:type="spellEnd"/>
      <w:r w:rsidRPr="00534111">
        <w:rPr>
          <w:rFonts w:ascii="Arial" w:hAnsi="Arial"/>
          <w:sz w:val="16"/>
        </w:rPr>
        <w:t>:  Knürr® Miracel2 network cabinet:</w:t>
      </w:r>
    </w:p>
    <w:p w:rsidR="00794003" w:rsidRPr="00534111" w:rsidRDefault="00794003" w:rsidP="00794003">
      <w:pPr>
        <w:spacing w:after="0"/>
        <w:rPr>
          <w:rFonts w:ascii="Arial" w:hAnsi="Arial" w:cs="Arial"/>
          <w:sz w:val="16"/>
          <w:szCs w:val="16"/>
        </w:rPr>
      </w:pPr>
      <w:r w:rsidRPr="00534111">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534111">
        <w:rPr>
          <w:rFonts w:ascii="Arial" w:hAnsi="Arial"/>
          <w:sz w:val="16"/>
        </w:rPr>
        <w:t>Cable inlets possible through cover and base.</w:t>
      </w:r>
      <w:proofErr w:type="gramEnd"/>
      <w:r w:rsidRPr="00534111">
        <w:rPr>
          <w:rFonts w:ascii="Arial" w:hAnsi="Arial"/>
          <w:sz w:val="16"/>
        </w:rPr>
        <w:t xml:space="preserve"> </w:t>
      </w:r>
      <w:r w:rsidRPr="00DE00FD">
        <w:rPr>
          <w:rFonts w:ascii="Arial" w:hAnsi="Arial"/>
          <w:sz w:val="16"/>
        </w:rPr>
        <w:t xml:space="preserve">Cabinets may be stacked </w:t>
      </w:r>
      <w:r>
        <w:rPr>
          <w:rFonts w:ascii="Arial" w:hAnsi="Arial"/>
          <w:sz w:val="16"/>
        </w:rPr>
        <w:t xml:space="preserve">side by side, </w:t>
      </w:r>
      <w:r w:rsidRPr="00DE00FD">
        <w:rPr>
          <w:rFonts w:ascii="Arial" w:hAnsi="Arial"/>
          <w:sz w:val="16"/>
        </w:rPr>
        <w:t>without side plates if required.</w:t>
      </w:r>
      <w:r>
        <w:rPr>
          <w:rFonts w:ascii="Arial" w:hAnsi="Arial"/>
          <w:sz w:val="16"/>
        </w:rPr>
        <w:t xml:space="preserve"> </w:t>
      </w:r>
      <w:r w:rsidRPr="00534111">
        <w:rPr>
          <w:rFonts w:ascii="Arial" w:hAnsi="Arial"/>
          <w:sz w:val="16"/>
        </w:rPr>
        <w:t xml:space="preserve">The cabinets are compatible with a similar heavy-duty cabinet with a bearing load of up to 1,500kg and its accessories. The 19" </w:t>
      </w:r>
      <w:r>
        <w:rPr>
          <w:rFonts w:ascii="Arial" w:hAnsi="Arial"/>
          <w:sz w:val="16"/>
        </w:rPr>
        <w:t xml:space="preserve">extrusions </w:t>
      </w:r>
      <w:r w:rsidRPr="00534111">
        <w:rPr>
          <w:rFonts w:ascii="Arial" w:hAnsi="Arial"/>
          <w:sz w:val="16"/>
        </w:rPr>
        <w:t xml:space="preserve">section models according to IEC 297-3 are available as server or breadboard sections with </w:t>
      </w:r>
      <w:r>
        <w:rPr>
          <w:rFonts w:ascii="Arial" w:hAnsi="Arial"/>
          <w:sz w:val="16"/>
        </w:rPr>
        <w:t>U</w:t>
      </w:r>
      <w:r w:rsidRPr="00534111">
        <w:rPr>
          <w:rFonts w:ascii="Arial" w:hAnsi="Arial"/>
          <w:sz w:val="16"/>
        </w:rPr>
        <w:t xml:space="preserve"> dimensions consisting of steel panels and as aluminum T-grooves to house spring nuts. The depth of the 19" sections can be adjusted continuously in the front and rear of the cabinet.</w:t>
      </w:r>
    </w:p>
    <w:p w:rsidR="00794003" w:rsidRPr="00534111" w:rsidRDefault="00794003" w:rsidP="00794003">
      <w:pPr>
        <w:spacing w:after="0"/>
        <w:rPr>
          <w:rFonts w:ascii="Arial" w:hAnsi="Arial" w:cs="Arial"/>
          <w:sz w:val="16"/>
          <w:szCs w:val="16"/>
        </w:rPr>
      </w:pPr>
      <w:r w:rsidRPr="00534111">
        <w:rPr>
          <w:rFonts w:ascii="Arial" w:hAnsi="Arial"/>
          <w:sz w:val="16"/>
        </w:rPr>
        <w:t xml:space="preserve">Front doors with glass panels made from 4 mm incombustible tempered safety glass. Rear doors made from steel panels with powder coating. Front and rear doors each comprise three hinges with a 160° opening angle (individual cabinet) with a 180° opening angle available as an option. Both doors have a three-point or four-point locking system with a lever for the inclusion of a closing cylinder or security lock. The door stop can be replaced on site. The doors may be assembled either on the front or rear of the cabinet. 160° doors may be dismantled and assembled without tools. The doors are also available as double-wing glass or steel sheet doors with or without perforation. </w:t>
      </w:r>
    </w:p>
    <w:p w:rsidR="00794003" w:rsidRPr="00534111" w:rsidRDefault="00794003" w:rsidP="00794003">
      <w:pPr>
        <w:spacing w:after="0"/>
        <w:rPr>
          <w:rFonts w:ascii="Arial" w:hAnsi="Arial" w:cs="Arial"/>
          <w:sz w:val="16"/>
          <w:szCs w:val="16"/>
        </w:rPr>
      </w:pPr>
      <w:r>
        <w:rPr>
          <w:rFonts w:ascii="Arial" w:hAnsi="Arial"/>
          <w:sz w:val="16"/>
        </w:rPr>
        <w:t>Top c</w:t>
      </w:r>
      <w:r w:rsidRPr="00534111">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Pr>
          <w:rFonts w:ascii="Arial" w:hAnsi="Arial"/>
          <w:sz w:val="16"/>
        </w:rPr>
        <w:t xml:space="preserve">brush strips </w:t>
      </w:r>
      <w:r w:rsidRPr="00534111">
        <w:rPr>
          <w:rFonts w:ascii="Arial" w:hAnsi="Arial"/>
          <w:sz w:val="16"/>
        </w:rPr>
        <w:t xml:space="preserve">at the front or on the left and right.  Side </w:t>
      </w:r>
      <w:r>
        <w:rPr>
          <w:rFonts w:ascii="Arial" w:hAnsi="Arial"/>
          <w:sz w:val="16"/>
        </w:rPr>
        <w:t>panels</w:t>
      </w:r>
      <w:r w:rsidRPr="00534111">
        <w:rPr>
          <w:rFonts w:ascii="Arial" w:hAnsi="Arial"/>
          <w:sz w:val="16"/>
        </w:rPr>
        <w:t>: may be mounted in the T-groove of the base frame and attached with quick release fasteners in the vertical T-grooves of the cabinet or may be screwed onto the cabinet frame, earthed and prepared for closing cylinders.</w:t>
      </w:r>
    </w:p>
    <w:p w:rsidR="00794003" w:rsidRPr="00534111" w:rsidRDefault="00794003" w:rsidP="00794003">
      <w:pPr>
        <w:spacing w:after="0"/>
        <w:rPr>
          <w:rFonts w:ascii="Arial" w:hAnsi="Arial" w:cs="Arial"/>
          <w:sz w:val="16"/>
          <w:szCs w:val="16"/>
        </w:rPr>
      </w:pPr>
      <w:r w:rsidRPr="00534111">
        <w:rPr>
          <w:rFonts w:ascii="Arial" w:hAnsi="Arial"/>
          <w:sz w:val="16"/>
        </w:rPr>
        <w:t xml:space="preserve">The optional bottom plates may comprise cable inlets with foam rubber seals or brush strips and may either be perforated or available as a closed design. </w:t>
      </w:r>
    </w:p>
    <w:p w:rsidR="00794003" w:rsidRPr="00534111" w:rsidRDefault="00794003" w:rsidP="00794003">
      <w:pPr>
        <w:spacing w:after="0"/>
        <w:rPr>
          <w:rFonts w:ascii="Arial" w:hAnsi="Arial" w:cs="Arial"/>
          <w:sz w:val="16"/>
          <w:szCs w:val="16"/>
        </w:rPr>
      </w:pPr>
      <w:r w:rsidRPr="00534111">
        <w:rPr>
          <w:rFonts w:ascii="Arial" w:hAnsi="Arial"/>
          <w:sz w:val="16"/>
        </w:rPr>
        <w:t>The bottom plates consist of several sections so that the cable inlets can be positioned individually.</w:t>
      </w:r>
    </w:p>
    <w:p w:rsidR="00794003" w:rsidRPr="00534111" w:rsidRDefault="00794003" w:rsidP="00794003">
      <w:pPr>
        <w:spacing w:after="0"/>
        <w:rPr>
          <w:rFonts w:ascii="Arial" w:hAnsi="Arial" w:cs="Arial"/>
          <w:sz w:val="16"/>
          <w:szCs w:val="16"/>
        </w:rPr>
      </w:pPr>
      <w:r w:rsidRPr="00534111">
        <w:rPr>
          <w:rFonts w:ascii="Arial" w:hAnsi="Arial"/>
          <w:sz w:val="16"/>
        </w:rPr>
        <w:t xml:space="preserve">Plinth: </w:t>
      </w:r>
      <w:r w:rsidRPr="00534111">
        <w:rPr>
          <w:rFonts w:ascii="DTLArgoT-Light" w:hAnsi="DTLArgoT-Light"/>
          <w:sz w:val="16"/>
        </w:rPr>
        <w:t>comprises front and rear ventilation slits, possibility of retrofitting a filter mat. All 4 side panels on the plinth may be removed by means of a quick release fastener if required.</w:t>
      </w:r>
      <w:r w:rsidRPr="00534111">
        <w:rPr>
          <w:rFonts w:ascii="Arial" w:hAnsi="Arial"/>
          <w:sz w:val="16"/>
        </w:rPr>
        <w:t xml:space="preserve"> </w:t>
      </w:r>
    </w:p>
    <w:p w:rsidR="00794003" w:rsidRPr="00534111" w:rsidRDefault="00794003" w:rsidP="00794003">
      <w:pPr>
        <w:spacing w:after="0"/>
        <w:rPr>
          <w:rFonts w:ascii="Arial" w:hAnsi="Arial" w:cs="Arial"/>
          <w:sz w:val="16"/>
          <w:szCs w:val="16"/>
        </w:rPr>
      </w:pPr>
      <w:r w:rsidRPr="00534111">
        <w:rPr>
          <w:rFonts w:ascii="Arial" w:hAnsi="Arial"/>
          <w:sz w:val="16"/>
        </w:rPr>
        <w:t xml:space="preserve">The cabinet may be equipped with cable managers covering the entire height which are available in vertical and horizontal (19") designs. </w:t>
      </w:r>
      <w:r>
        <w:rPr>
          <w:rFonts w:ascii="Arial" w:hAnsi="Arial"/>
          <w:sz w:val="16"/>
        </w:rPr>
        <w:t>A</w:t>
      </w:r>
      <w:r w:rsidRPr="00534111">
        <w:rPr>
          <w:rFonts w:ascii="Arial" w:hAnsi="Arial"/>
          <w:sz w:val="16"/>
        </w:rPr>
        <w:t xml:space="preserve"> vertical cable managers comprise 3 cable ducts which may be covered with bush strips or blanking plates. The entire height of the cabinet front may be fitted with air partitioning steel sheets for the partitioning of the internal air. The latter are available with additional 3x 19" 1</w:t>
      </w:r>
      <w:r>
        <w:rPr>
          <w:rFonts w:ascii="Arial" w:hAnsi="Arial"/>
          <w:sz w:val="16"/>
        </w:rPr>
        <w:t>U</w:t>
      </w:r>
      <w:r w:rsidRPr="00534111">
        <w:rPr>
          <w:rFonts w:ascii="Arial" w:hAnsi="Arial"/>
          <w:sz w:val="16"/>
        </w:rPr>
        <w:t xml:space="preserve"> vertical sections which are covered with blanking plates. The air partitioning steel sheets can be adjusted continuously with the front 19" sections.</w:t>
      </w:r>
    </w:p>
    <w:p w:rsidR="00794003" w:rsidRPr="00534111" w:rsidRDefault="00794003" w:rsidP="00794003">
      <w:pPr>
        <w:spacing w:after="0"/>
        <w:rPr>
          <w:rFonts w:ascii="Arial" w:hAnsi="Arial" w:cs="Arial"/>
          <w:sz w:val="16"/>
          <w:szCs w:val="16"/>
        </w:rPr>
      </w:pPr>
      <w:r w:rsidRPr="00534111">
        <w:rPr>
          <w:rFonts w:ascii="Arial" w:hAnsi="Arial"/>
          <w:sz w:val="16"/>
        </w:rPr>
        <w:t>A series of cabinets with air partitioning may also be available without side sections. Partition panels may be assembled afterwards between these cabinets in order to separate them.</w:t>
      </w:r>
    </w:p>
    <w:p w:rsidR="00794003" w:rsidRPr="00534111" w:rsidRDefault="00794003" w:rsidP="00794003">
      <w:pPr>
        <w:spacing w:after="0"/>
        <w:rPr>
          <w:rFonts w:ascii="Arial" w:hAnsi="Arial" w:cs="Arial"/>
          <w:sz w:val="16"/>
          <w:szCs w:val="16"/>
        </w:rPr>
      </w:pPr>
      <w:r w:rsidRPr="00534111">
        <w:rPr>
          <w:rFonts w:ascii="Arial" w:hAnsi="Arial"/>
          <w:sz w:val="16"/>
        </w:rPr>
        <w:t xml:space="preserve">Additional components such as doors, side sections, covers and bases are earthed by means of earth </w:t>
      </w:r>
      <w:r w:rsidRPr="00534111">
        <w:rPr>
          <w:rFonts w:ascii="Arial" w:hAnsi="Arial"/>
          <w:sz w:val="16"/>
        </w:rPr>
        <w:lastRenderedPageBreak/>
        <w:t>conductors according to DIN EN60950 and VDE 0100 T450.</w:t>
      </w:r>
    </w:p>
    <w:p w:rsidR="00794003" w:rsidRPr="00534111" w:rsidRDefault="00794003" w:rsidP="00794003">
      <w:pPr>
        <w:spacing w:after="0"/>
        <w:rPr>
          <w:rFonts w:ascii="Arial" w:hAnsi="Arial" w:cs="Arial"/>
          <w:sz w:val="16"/>
          <w:szCs w:val="16"/>
        </w:rPr>
      </w:pPr>
    </w:p>
    <w:p w:rsidR="00794003" w:rsidRPr="00534111" w:rsidRDefault="00794003" w:rsidP="00794003">
      <w:pPr>
        <w:spacing w:after="0"/>
        <w:rPr>
          <w:rFonts w:ascii="Arial" w:hAnsi="Arial" w:cs="Arial"/>
          <w:sz w:val="16"/>
          <w:szCs w:val="16"/>
        </w:rPr>
      </w:pPr>
      <w:proofErr w:type="gramStart"/>
      <w:r w:rsidRPr="00534111">
        <w:rPr>
          <w:rFonts w:ascii="Arial" w:hAnsi="Arial"/>
          <w:sz w:val="16"/>
        </w:rPr>
        <w:t>Loading capacity 8000N static.</w:t>
      </w:r>
      <w:proofErr w:type="gramEnd"/>
    </w:p>
    <w:p w:rsidR="00794003" w:rsidRPr="00534111" w:rsidRDefault="00794003" w:rsidP="00794003">
      <w:pPr>
        <w:spacing w:after="0"/>
        <w:rPr>
          <w:rFonts w:ascii="Arial" w:hAnsi="Arial" w:cs="Arial"/>
          <w:sz w:val="16"/>
          <w:szCs w:val="16"/>
        </w:rPr>
      </w:pPr>
      <w:proofErr w:type="gramStart"/>
      <w:r w:rsidRPr="00534111">
        <w:rPr>
          <w:rFonts w:ascii="Arial" w:hAnsi="Arial"/>
          <w:sz w:val="16"/>
        </w:rPr>
        <w:t>Protection type.</w:t>
      </w:r>
      <w:proofErr w:type="gramEnd"/>
      <w:r w:rsidRPr="00534111">
        <w:rPr>
          <w:rFonts w:ascii="Arial" w:hAnsi="Arial"/>
          <w:sz w:val="16"/>
        </w:rPr>
        <w:t xml:space="preserve"> IP-20 EN60529</w:t>
      </w:r>
    </w:p>
    <w:p w:rsidR="00794003" w:rsidRPr="00534111" w:rsidRDefault="00794003" w:rsidP="00794003">
      <w:pPr>
        <w:spacing w:after="0"/>
        <w:rPr>
          <w:rFonts w:ascii="Arial" w:hAnsi="Arial" w:cs="Arial"/>
          <w:sz w:val="16"/>
          <w:szCs w:val="16"/>
        </w:rPr>
      </w:pPr>
      <w:r w:rsidRPr="00534111">
        <w:rPr>
          <w:rFonts w:ascii="Arial" w:hAnsi="Arial"/>
          <w:sz w:val="16"/>
        </w:rPr>
        <w:t xml:space="preserve">Verifications: </w:t>
      </w:r>
      <w:proofErr w:type="spellStart"/>
      <w:r w:rsidRPr="00534111">
        <w:rPr>
          <w:rFonts w:ascii="Arial" w:hAnsi="Arial"/>
          <w:sz w:val="16"/>
        </w:rPr>
        <w:t>Earthing</w:t>
      </w:r>
      <w:proofErr w:type="spellEnd"/>
      <w:r w:rsidRPr="00534111">
        <w:rPr>
          <w:rFonts w:ascii="Arial" w:hAnsi="Arial"/>
          <w:sz w:val="16"/>
        </w:rPr>
        <w:t xml:space="preserve"> according to VDE 0100 T 540. DIN EN60950.</w:t>
      </w:r>
    </w:p>
    <w:p w:rsidR="00794003" w:rsidRPr="00534111" w:rsidRDefault="00794003" w:rsidP="00794003">
      <w:pPr>
        <w:spacing w:after="0"/>
        <w:rPr>
          <w:rFonts w:ascii="Arial" w:hAnsi="Arial" w:cs="Arial"/>
          <w:sz w:val="16"/>
          <w:szCs w:val="16"/>
        </w:rPr>
      </w:pPr>
      <w:r w:rsidRPr="00534111">
        <w:rPr>
          <w:rFonts w:ascii="Arial" w:hAnsi="Arial"/>
          <w:sz w:val="16"/>
        </w:rPr>
        <w:t>Material / surface:</w:t>
      </w:r>
    </w:p>
    <w:p w:rsidR="00794003" w:rsidRPr="00534111" w:rsidRDefault="00794003" w:rsidP="00794003">
      <w:pPr>
        <w:spacing w:after="0"/>
        <w:rPr>
          <w:rFonts w:ascii="Arial" w:hAnsi="Arial" w:cs="Arial"/>
          <w:sz w:val="16"/>
          <w:szCs w:val="16"/>
        </w:rPr>
      </w:pPr>
      <w:r w:rsidRPr="00534111">
        <w:rPr>
          <w:rFonts w:ascii="Arial" w:hAnsi="Arial"/>
          <w:sz w:val="16"/>
        </w:rPr>
        <w:t>Base frame: Aluminum</w:t>
      </w:r>
    </w:p>
    <w:p w:rsidR="00794003" w:rsidRPr="00534111" w:rsidRDefault="00794003" w:rsidP="00794003">
      <w:pPr>
        <w:spacing w:after="0"/>
        <w:rPr>
          <w:rFonts w:ascii="Arial" w:hAnsi="Arial" w:cs="Arial"/>
          <w:sz w:val="16"/>
          <w:szCs w:val="16"/>
        </w:rPr>
      </w:pPr>
      <w:r w:rsidRPr="00534111">
        <w:rPr>
          <w:rFonts w:ascii="Arial" w:hAnsi="Arial"/>
          <w:sz w:val="16"/>
        </w:rPr>
        <w:t>Cover parts: galvanized steel sheet, powder-coated structure.</w:t>
      </w:r>
    </w:p>
    <w:p w:rsidR="00794003" w:rsidRPr="00534111" w:rsidRDefault="00794003" w:rsidP="00794003">
      <w:pPr>
        <w:spacing w:after="0"/>
        <w:rPr>
          <w:rFonts w:ascii="Arial" w:hAnsi="Arial" w:cs="Arial"/>
          <w:sz w:val="16"/>
          <w:szCs w:val="16"/>
        </w:rPr>
      </w:pPr>
      <w:r w:rsidRPr="00534111">
        <w:rPr>
          <w:rFonts w:ascii="Arial" w:hAnsi="Arial"/>
          <w:sz w:val="16"/>
        </w:rPr>
        <w:t>Doors: Steel sheet, powder-coated structure.</w:t>
      </w:r>
    </w:p>
    <w:p w:rsidR="00794003" w:rsidRPr="00534111" w:rsidRDefault="00794003" w:rsidP="00794003">
      <w:pPr>
        <w:spacing w:after="0"/>
        <w:rPr>
          <w:rFonts w:ascii="Arial" w:hAnsi="Arial" w:cs="Arial"/>
          <w:sz w:val="16"/>
          <w:szCs w:val="16"/>
        </w:rPr>
      </w:pPr>
      <w:r w:rsidRPr="00534111">
        <w:rPr>
          <w:rFonts w:ascii="Arial" w:hAnsi="Arial"/>
          <w:sz w:val="16"/>
        </w:rPr>
        <w:t>19” galvanized steel sheet section, 1.5mm.</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Scope of delivery:</w:t>
      </w:r>
    </w:p>
    <w:p w:rsidR="00B82437" w:rsidRPr="00534111" w:rsidRDefault="00B82437" w:rsidP="00B82437">
      <w:pPr>
        <w:spacing w:after="0"/>
        <w:rPr>
          <w:rFonts w:ascii="Arial" w:hAnsi="Arial" w:cs="Arial"/>
          <w:sz w:val="16"/>
          <w:szCs w:val="16"/>
        </w:rPr>
      </w:pPr>
      <w:r w:rsidRPr="00534111">
        <w:rPr>
          <w:rFonts w:ascii="Arial" w:hAnsi="Arial"/>
          <w:sz w:val="16"/>
        </w:rPr>
        <w:t>1 x aluminum base frame</w:t>
      </w:r>
    </w:p>
    <w:p w:rsidR="00B82437" w:rsidRPr="00534111" w:rsidRDefault="00B82437" w:rsidP="00B82437">
      <w:pPr>
        <w:spacing w:after="0"/>
        <w:rPr>
          <w:rFonts w:ascii="Arial" w:hAnsi="Arial" w:cs="Arial"/>
          <w:sz w:val="16"/>
          <w:szCs w:val="16"/>
        </w:rPr>
      </w:pPr>
      <w:r w:rsidRPr="00534111">
        <w:rPr>
          <w:rFonts w:ascii="Arial" w:hAnsi="Arial"/>
          <w:sz w:val="16"/>
        </w:rPr>
        <w:t xml:space="preserve">4 x 19” steel sheet breadboard sections with </w:t>
      </w:r>
      <w:r w:rsidR="000B46AA">
        <w:rPr>
          <w:rFonts w:ascii="Arial" w:hAnsi="Arial"/>
          <w:sz w:val="16"/>
        </w:rPr>
        <w:t>U-</w:t>
      </w:r>
      <w:r w:rsidRPr="00534111">
        <w:rPr>
          <w:rFonts w:ascii="Arial" w:hAnsi="Arial"/>
          <w:sz w:val="16"/>
        </w:rPr>
        <w:t>labeling for the assembly of standard 19" components.</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2 x side </w:t>
      </w:r>
      <w:r w:rsidR="00794003">
        <w:rPr>
          <w:rFonts w:ascii="Arial" w:hAnsi="Arial"/>
          <w:sz w:val="16"/>
        </w:rPr>
        <w:t xml:space="preserve">panels </w:t>
      </w:r>
      <w:r w:rsidRPr="00534111">
        <w:rPr>
          <w:rFonts w:ascii="Arial" w:hAnsi="Arial"/>
          <w:sz w:val="16"/>
        </w:rPr>
        <w:t>with quick release fasteners.</w:t>
      </w:r>
      <w:proofErr w:type="gramEnd"/>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1 x </w:t>
      </w:r>
      <w:r w:rsidR="00794003">
        <w:rPr>
          <w:rFonts w:ascii="Arial" w:hAnsi="Arial"/>
          <w:sz w:val="16"/>
        </w:rPr>
        <w:t xml:space="preserve">top </w:t>
      </w:r>
      <w:r w:rsidRPr="00534111">
        <w:rPr>
          <w:rFonts w:ascii="Arial" w:hAnsi="Arial"/>
          <w:sz w:val="16"/>
        </w:rPr>
        <w:t>cover with rear cable inlet (three-part sliding plate to be opened fully).</w:t>
      </w:r>
      <w:proofErr w:type="gramEnd"/>
    </w:p>
    <w:p w:rsidR="00B82437" w:rsidRPr="00534111" w:rsidRDefault="00B82437" w:rsidP="00B82437">
      <w:pPr>
        <w:spacing w:after="0"/>
        <w:rPr>
          <w:rFonts w:ascii="Arial" w:hAnsi="Arial" w:cs="Arial"/>
          <w:sz w:val="16"/>
          <w:szCs w:val="16"/>
        </w:rPr>
      </w:pPr>
      <w:r w:rsidRPr="00534111">
        <w:rPr>
          <w:rFonts w:ascii="Arial" w:hAnsi="Arial"/>
          <w:sz w:val="16"/>
        </w:rPr>
        <w:t>1 x single-leaf front door with 4mm safety glass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1 x single-leaf rear door made from steel sheets with powder coating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 xml:space="preserve">1 x </w:t>
      </w:r>
      <w:r w:rsidRPr="00534111">
        <w:rPr>
          <w:rFonts w:ascii="DTLArgoT-Light" w:hAnsi="DTLArgoT-Light"/>
          <w:sz w:val="16"/>
        </w:rPr>
        <w:t>100 mm high base with front and rear ventilation slits, closed at the side.</w:t>
      </w:r>
    </w:p>
    <w:p w:rsidR="00B82437" w:rsidRPr="00534111" w:rsidRDefault="00B82437" w:rsidP="00B82437">
      <w:pPr>
        <w:spacing w:after="0"/>
        <w:rPr>
          <w:rFonts w:ascii="Arial" w:hAnsi="Arial" w:cs="Arial"/>
          <w:sz w:val="16"/>
          <w:szCs w:val="16"/>
        </w:rPr>
      </w:pPr>
      <w:r w:rsidRPr="00534111">
        <w:rPr>
          <w:rFonts w:ascii="Arial" w:hAnsi="Arial"/>
          <w:sz w:val="16"/>
        </w:rPr>
        <w:t xml:space="preserve">1 x complete </w:t>
      </w:r>
      <w:proofErr w:type="spellStart"/>
      <w:r w:rsidRPr="00534111">
        <w:rPr>
          <w:rFonts w:ascii="Arial" w:hAnsi="Arial"/>
          <w:sz w:val="16"/>
        </w:rPr>
        <w:t>earthing</w:t>
      </w:r>
      <w:proofErr w:type="spellEnd"/>
      <w:r w:rsidRPr="00534111">
        <w:rPr>
          <w:rFonts w:ascii="Arial" w:hAnsi="Arial"/>
          <w:sz w:val="16"/>
        </w:rPr>
        <w:t xml:space="preserve"> set (VDE 0100).</w:t>
      </w:r>
    </w:p>
    <w:p w:rsidR="00B82437" w:rsidRPr="00534111" w:rsidRDefault="00B82437" w:rsidP="00B82437">
      <w:pPr>
        <w:spacing w:after="0"/>
        <w:rPr>
          <w:rFonts w:ascii="Arial" w:hAnsi="Arial" w:cs="Arial"/>
          <w:sz w:val="16"/>
          <w:szCs w:val="16"/>
        </w:rPr>
      </w:pPr>
      <w:r w:rsidRPr="00534111">
        <w:rPr>
          <w:rFonts w:ascii="Arial" w:hAnsi="Arial"/>
          <w:sz w:val="16"/>
        </w:rPr>
        <w:t>4 x leveling feet.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 xml:space="preserve">Installation height: </w:t>
      </w:r>
      <w:r w:rsidR="000A42F6">
        <w:rPr>
          <w:rFonts w:ascii="Arial" w:hAnsi="Arial"/>
          <w:sz w:val="16"/>
        </w:rPr>
        <w:t>2095</w:t>
      </w:r>
      <w:r w:rsidRPr="00534111">
        <w:rPr>
          <w:rFonts w:ascii="Arial" w:hAnsi="Arial"/>
          <w:sz w:val="16"/>
        </w:rPr>
        <w:t>mm, 4</w:t>
      </w:r>
      <w:r w:rsidR="000A42F6">
        <w:rPr>
          <w:rFonts w:ascii="Arial" w:hAnsi="Arial"/>
          <w:sz w:val="16"/>
        </w:rPr>
        <w:t>7</w:t>
      </w:r>
      <w:r w:rsidR="000B46AA">
        <w:rPr>
          <w:rFonts w:ascii="Arial" w:hAnsi="Arial"/>
          <w:sz w:val="16"/>
        </w:rPr>
        <w:t xml:space="preserve">U </w:t>
      </w:r>
    </w:p>
    <w:p w:rsidR="00B82437" w:rsidRPr="00534111" w:rsidRDefault="00B82437" w:rsidP="00B82437">
      <w:pPr>
        <w:spacing w:after="0"/>
        <w:rPr>
          <w:rFonts w:ascii="Arial" w:hAnsi="Arial" w:cs="Arial"/>
          <w:sz w:val="16"/>
          <w:szCs w:val="16"/>
        </w:rPr>
      </w:pPr>
      <w:r w:rsidRPr="00534111">
        <w:rPr>
          <w:rFonts w:ascii="Arial" w:hAnsi="Arial"/>
          <w:sz w:val="16"/>
        </w:rPr>
        <w:t>Cabinet dimensions:</w:t>
      </w:r>
    </w:p>
    <w:p w:rsidR="00B82437" w:rsidRPr="00534111" w:rsidRDefault="00B82437" w:rsidP="00B82437">
      <w:pPr>
        <w:spacing w:after="0"/>
        <w:rPr>
          <w:rFonts w:ascii="Arial" w:hAnsi="Arial" w:cs="Arial"/>
          <w:sz w:val="16"/>
          <w:szCs w:val="16"/>
        </w:rPr>
      </w:pPr>
      <w:r w:rsidRPr="00534111">
        <w:rPr>
          <w:rFonts w:ascii="Arial" w:hAnsi="Arial"/>
          <w:sz w:val="16"/>
        </w:rPr>
        <w:t>Height including 100 mm base: 2</w:t>
      </w:r>
      <w:r w:rsidR="000A42F6">
        <w:rPr>
          <w:rFonts w:ascii="Arial" w:hAnsi="Arial"/>
          <w:sz w:val="16"/>
        </w:rPr>
        <w:t>340</w:t>
      </w:r>
      <w:r w:rsidRPr="00534111">
        <w:rPr>
          <w:rFonts w:ascii="Arial" w:hAnsi="Arial"/>
          <w:sz w:val="16"/>
        </w:rPr>
        <w:t xml:space="preserve">mm </w:t>
      </w:r>
    </w:p>
    <w:p w:rsidR="00B82437" w:rsidRPr="00534111" w:rsidRDefault="00B82437" w:rsidP="00B82437">
      <w:pPr>
        <w:spacing w:after="0"/>
        <w:rPr>
          <w:rFonts w:ascii="Arial" w:hAnsi="Arial" w:cs="Arial"/>
          <w:sz w:val="16"/>
          <w:szCs w:val="16"/>
        </w:rPr>
      </w:pPr>
      <w:r w:rsidRPr="00534111">
        <w:rPr>
          <w:rFonts w:ascii="Arial" w:hAnsi="Arial"/>
          <w:sz w:val="16"/>
        </w:rPr>
        <w:t>Width: 800mm</w:t>
      </w:r>
    </w:p>
    <w:p w:rsidR="00B82437" w:rsidRPr="00534111" w:rsidRDefault="00B82437" w:rsidP="00B82437">
      <w:pPr>
        <w:spacing w:after="0"/>
        <w:rPr>
          <w:rFonts w:ascii="Arial" w:hAnsi="Arial" w:cs="Arial"/>
          <w:sz w:val="16"/>
          <w:szCs w:val="16"/>
        </w:rPr>
      </w:pPr>
      <w:r w:rsidRPr="00534111">
        <w:rPr>
          <w:rFonts w:ascii="Arial" w:hAnsi="Arial"/>
          <w:sz w:val="16"/>
        </w:rPr>
        <w:t xml:space="preserve">Depth: </w:t>
      </w:r>
      <w:r w:rsidR="007F5151">
        <w:rPr>
          <w:rFonts w:ascii="Arial" w:hAnsi="Arial"/>
          <w:sz w:val="16"/>
        </w:rPr>
        <w:t>10</w:t>
      </w:r>
      <w:r w:rsidRPr="00534111">
        <w:rPr>
          <w:rFonts w:ascii="Arial" w:hAnsi="Arial"/>
          <w:sz w:val="16"/>
        </w:rPr>
        <w:t>00mm</w:t>
      </w:r>
    </w:p>
    <w:p w:rsidR="00630540" w:rsidRDefault="00B82437" w:rsidP="00B82437">
      <w:pPr>
        <w:spacing w:after="0"/>
        <w:rPr>
          <w:rFonts w:ascii="Arial" w:hAnsi="Arial"/>
          <w:sz w:val="16"/>
        </w:rPr>
      </w:pPr>
      <w:r w:rsidRPr="00534111">
        <w:rPr>
          <w:rFonts w:ascii="Arial" w:hAnsi="Arial"/>
          <w:sz w:val="16"/>
        </w:rPr>
        <w:t xml:space="preserve">Weight: </w:t>
      </w:r>
      <w:r w:rsidR="000B46AA">
        <w:rPr>
          <w:rFonts w:ascii="Arial" w:hAnsi="Arial"/>
          <w:sz w:val="16"/>
        </w:rPr>
        <w:t>1</w:t>
      </w:r>
      <w:r w:rsidR="000A42F6">
        <w:rPr>
          <w:rFonts w:ascii="Arial" w:hAnsi="Arial"/>
          <w:sz w:val="16"/>
        </w:rPr>
        <w:t>38</w:t>
      </w:r>
      <w:r w:rsidRPr="00534111">
        <w:rPr>
          <w:rFonts w:ascii="Arial" w:hAnsi="Arial"/>
          <w:sz w:val="16"/>
        </w:rPr>
        <w:t>kg</w:t>
      </w:r>
    </w:p>
    <w:p w:rsidR="00B82437" w:rsidRPr="00534111" w:rsidRDefault="00B82437" w:rsidP="00B82437">
      <w:pPr>
        <w:spacing w:after="0"/>
        <w:rPr>
          <w:rFonts w:ascii="Arial" w:hAnsi="Arial" w:cs="Arial"/>
          <w:sz w:val="16"/>
          <w:szCs w:val="16"/>
        </w:rPr>
      </w:pPr>
      <w:bookmarkStart w:id="0" w:name="_GoBack"/>
      <w:bookmarkEnd w:id="0"/>
      <w:r w:rsidRPr="00534111">
        <w:rPr>
          <w:rFonts w:ascii="Arial" w:hAnsi="Arial"/>
          <w:sz w:val="16"/>
        </w:rPr>
        <w:t xml:space="preserve"> </w:t>
      </w:r>
    </w:p>
    <w:p w:rsidR="00B82437" w:rsidRPr="00534111" w:rsidRDefault="00B82437" w:rsidP="00B82437">
      <w:pPr>
        <w:spacing w:after="0"/>
        <w:rPr>
          <w:rFonts w:ascii="Arial" w:hAnsi="Arial" w:cs="Arial"/>
          <w:sz w:val="16"/>
          <w:szCs w:val="16"/>
        </w:rPr>
      </w:pPr>
      <w:r w:rsidRPr="00534111">
        <w:rPr>
          <w:rFonts w:ascii="Arial" w:hAnsi="Arial"/>
          <w:sz w:val="16"/>
        </w:rPr>
        <w:t>Maneuvering room: from front doors to 19" front sections 123 mm</w:t>
      </w:r>
    </w:p>
    <w:p w:rsidR="00B82437" w:rsidRPr="00534111" w:rsidRDefault="00B82437" w:rsidP="00B82437">
      <w:pPr>
        <w:spacing w:after="0"/>
        <w:rPr>
          <w:rFonts w:ascii="Arial" w:hAnsi="Arial" w:cs="Arial"/>
          <w:sz w:val="16"/>
          <w:szCs w:val="16"/>
        </w:rPr>
      </w:pPr>
      <w:r w:rsidRPr="00534111">
        <w:rPr>
          <w:rFonts w:ascii="Arial" w:hAnsi="Arial"/>
          <w:sz w:val="16"/>
        </w:rPr>
        <w:t xml:space="preserve">Maneuvering room: between 19" front </w:t>
      </w:r>
      <w:proofErr w:type="gramStart"/>
      <w:r w:rsidRPr="00534111">
        <w:rPr>
          <w:rFonts w:ascii="Arial" w:hAnsi="Arial"/>
          <w:sz w:val="16"/>
        </w:rPr>
        <w:t>/</w:t>
      </w:r>
      <w:proofErr w:type="gramEnd"/>
      <w:r w:rsidR="00EC0505" w:rsidRPr="00534111">
        <w:rPr>
          <w:rFonts w:ascii="Arial" w:hAnsi="Arial"/>
          <w:sz w:val="16"/>
        </w:rPr>
        <w:t xml:space="preserve"> </w:t>
      </w:r>
      <w:r w:rsidRPr="00534111">
        <w:rPr>
          <w:rFonts w:ascii="Arial" w:hAnsi="Arial"/>
          <w:sz w:val="16"/>
        </w:rPr>
        <w:t xml:space="preserve">rear sections </w:t>
      </w:r>
      <w:r w:rsidR="007F5151">
        <w:rPr>
          <w:rFonts w:ascii="Arial" w:hAnsi="Arial"/>
          <w:sz w:val="16"/>
        </w:rPr>
        <w:t>740</w:t>
      </w:r>
      <w:r w:rsidRPr="00534111">
        <w:rPr>
          <w:rFonts w:ascii="Arial" w:hAnsi="Arial"/>
          <w:sz w:val="16"/>
        </w:rPr>
        <w:t>mm</w:t>
      </w:r>
    </w:p>
    <w:p w:rsidR="00B82437" w:rsidRPr="00534111" w:rsidRDefault="00B82437" w:rsidP="00B82437">
      <w:pPr>
        <w:spacing w:after="0"/>
        <w:rPr>
          <w:rFonts w:ascii="Arial" w:hAnsi="Arial" w:cs="Arial"/>
          <w:sz w:val="16"/>
          <w:szCs w:val="16"/>
        </w:rPr>
      </w:pPr>
      <w:r w:rsidRPr="00534111">
        <w:rPr>
          <w:rFonts w:ascii="Arial" w:hAnsi="Arial"/>
          <w:sz w:val="16"/>
        </w:rPr>
        <w:t xml:space="preserve">Color of cover parts RAL 7035 light gray =.1 or .RAL 7021 =.8 dark gray. Instead of .x in the order number  </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Manufacturer: Knürr GmbH</w:t>
      </w:r>
    </w:p>
    <w:p w:rsidR="00B82437" w:rsidRPr="00534111" w:rsidRDefault="00B82437" w:rsidP="00B82437">
      <w:pPr>
        <w:spacing w:after="0"/>
        <w:rPr>
          <w:rFonts w:ascii="Arial" w:hAnsi="Arial" w:cs="Arial"/>
          <w:sz w:val="16"/>
          <w:szCs w:val="16"/>
        </w:rPr>
      </w:pPr>
      <w:r w:rsidRPr="00534111">
        <w:rPr>
          <w:rFonts w:ascii="Arial" w:hAnsi="Arial"/>
          <w:sz w:val="16"/>
        </w:rPr>
        <w:t>Type: Miracel2 – network cabinet</w:t>
      </w:r>
    </w:p>
    <w:p w:rsidR="00B82437" w:rsidRPr="00534111" w:rsidRDefault="00B82437" w:rsidP="00B82437">
      <w:pPr>
        <w:spacing w:after="0"/>
        <w:rPr>
          <w:rFonts w:ascii="Arial" w:hAnsi="Arial" w:cs="Arial"/>
          <w:sz w:val="16"/>
          <w:szCs w:val="16"/>
        </w:rPr>
      </w:pPr>
      <w:r w:rsidRPr="00534111">
        <w:rPr>
          <w:rFonts w:ascii="Arial" w:hAnsi="Arial"/>
          <w:sz w:val="16"/>
        </w:rPr>
        <w:t>Delivery status: Fully mounted, screwed onto disposable pallet with lightweight packaging</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Item number: 01.157.005.x.0</w:t>
      </w:r>
      <w:r w:rsidR="000A42F6">
        <w:rPr>
          <w:rFonts w:ascii="Arial" w:hAnsi="Arial"/>
          <w:sz w:val="16"/>
        </w:rPr>
        <w:t>3</w:t>
      </w:r>
      <w:r w:rsidR="007F5151">
        <w:rPr>
          <w:rFonts w:ascii="Arial" w:hAnsi="Arial"/>
          <w:sz w:val="16"/>
        </w:rPr>
        <w:t>6</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or</w:t>
      </w:r>
      <w:proofErr w:type="gramEnd"/>
      <w:r w:rsidRPr="00534111">
        <w:rPr>
          <w:rFonts w:ascii="Arial" w:hAnsi="Arial"/>
          <w:sz w:val="16"/>
        </w:rPr>
        <w:t xml:space="preserve"> equivalent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Unit    Quantity    Unit price (UP)    Total price (TP)</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_____     _____     ___________        ______________</w:t>
      </w:r>
    </w:p>
    <w:p w:rsidR="00825C5F" w:rsidRPr="00534111" w:rsidRDefault="00825C5F"/>
    <w:sectPr w:rsidR="00825C5F" w:rsidRPr="00534111" w:rsidSect="00B82437">
      <w:pgSz w:w="11906" w:h="16838"/>
      <w:pgMar w:top="1417" w:right="651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37"/>
    <w:rsid w:val="000A42F6"/>
    <w:rsid w:val="000B46AA"/>
    <w:rsid w:val="00534111"/>
    <w:rsid w:val="00630540"/>
    <w:rsid w:val="00794003"/>
    <w:rsid w:val="007F5151"/>
    <w:rsid w:val="00825C5F"/>
    <w:rsid w:val="00B82437"/>
    <w:rsid w:val="00BC4F4D"/>
    <w:rsid w:val="00EC0505"/>
    <w:rsid w:val="00FC24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4416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2017-04-18T10:05:00Z</dcterms:created>
  <dcterms:modified xsi:type="dcterms:W3CDTF">2017-04-19T13:58:00Z</dcterms:modified>
</cp:coreProperties>
</file>